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B7" w:rsidRPr="00D9388C" w:rsidRDefault="00132726" w:rsidP="008755B7">
      <w:pPr>
        <w:ind w:right="141" w:firstLine="720"/>
        <w:rPr>
          <w:sz w:val="40"/>
          <w:szCs w:val="40"/>
        </w:rPr>
      </w:pPr>
      <w:proofErr w:type="gramStart"/>
      <w:r w:rsidRPr="009D27D3">
        <w:rPr>
          <w:sz w:val="40"/>
          <w:szCs w:val="40"/>
        </w:rPr>
        <w:t>Выполняя требования Указа Президента Республики Беларусь от 06.05.2010г. №240 «Об осуществлении общественного контроля профессиональными союзами», в 1 полугодии 20</w:t>
      </w:r>
      <w:r w:rsidR="006D0248" w:rsidRPr="009D27D3">
        <w:rPr>
          <w:sz w:val="40"/>
          <w:szCs w:val="40"/>
        </w:rPr>
        <w:t>22</w:t>
      </w:r>
      <w:r w:rsidRPr="009D27D3">
        <w:rPr>
          <w:sz w:val="40"/>
          <w:szCs w:val="40"/>
        </w:rPr>
        <w:t xml:space="preserve"> года </w:t>
      </w:r>
      <w:r w:rsidR="008755B7" w:rsidRPr="00D9388C">
        <w:rPr>
          <w:sz w:val="40"/>
          <w:szCs w:val="40"/>
        </w:rPr>
        <w:t xml:space="preserve">общественный контроль за соблюдением контролируемыми субъектами законодательства о труде был осуществлен в отношении </w:t>
      </w:r>
      <w:r w:rsidR="008755B7">
        <w:rPr>
          <w:sz w:val="40"/>
          <w:szCs w:val="40"/>
        </w:rPr>
        <w:t>347</w:t>
      </w:r>
      <w:r w:rsidR="008755B7" w:rsidRPr="00D9388C">
        <w:rPr>
          <w:sz w:val="40"/>
          <w:szCs w:val="40"/>
        </w:rPr>
        <w:t xml:space="preserve"> организации </w:t>
      </w:r>
      <w:r w:rsidR="008755B7" w:rsidRPr="00D9388C">
        <w:rPr>
          <w:color w:val="0070C0"/>
          <w:sz w:val="40"/>
          <w:szCs w:val="40"/>
        </w:rPr>
        <w:t>(в 1 пол. 20</w:t>
      </w:r>
      <w:r w:rsidR="008755B7">
        <w:rPr>
          <w:color w:val="0070C0"/>
          <w:sz w:val="40"/>
          <w:szCs w:val="40"/>
        </w:rPr>
        <w:t>2</w:t>
      </w:r>
      <w:r w:rsidR="008755B7" w:rsidRPr="00D9388C">
        <w:rPr>
          <w:color w:val="0070C0"/>
          <w:sz w:val="40"/>
          <w:szCs w:val="40"/>
        </w:rPr>
        <w:t>1 года</w:t>
      </w:r>
      <w:r w:rsidR="00F16E2C">
        <w:rPr>
          <w:color w:val="0070C0"/>
          <w:sz w:val="40"/>
          <w:szCs w:val="40"/>
        </w:rPr>
        <w:t xml:space="preserve"> </w:t>
      </w:r>
      <w:r w:rsidR="008755B7" w:rsidRPr="00D9388C">
        <w:rPr>
          <w:color w:val="0070C0"/>
          <w:sz w:val="40"/>
          <w:szCs w:val="40"/>
        </w:rPr>
        <w:t>-</w:t>
      </w:r>
      <w:r w:rsidR="00454603">
        <w:rPr>
          <w:color w:val="0070C0"/>
          <w:sz w:val="40"/>
          <w:szCs w:val="40"/>
        </w:rPr>
        <w:t xml:space="preserve"> </w:t>
      </w:r>
      <w:r w:rsidR="008815DD">
        <w:rPr>
          <w:color w:val="0070C0"/>
          <w:sz w:val="40"/>
          <w:szCs w:val="40"/>
        </w:rPr>
        <w:t>303</w:t>
      </w:r>
      <w:r w:rsidR="008755B7" w:rsidRPr="00D9388C">
        <w:rPr>
          <w:color w:val="0070C0"/>
          <w:sz w:val="40"/>
          <w:szCs w:val="40"/>
        </w:rPr>
        <w:t xml:space="preserve">) </w:t>
      </w:r>
      <w:r w:rsidR="008755B7" w:rsidRPr="00D9388C">
        <w:rPr>
          <w:sz w:val="40"/>
          <w:szCs w:val="40"/>
        </w:rPr>
        <w:t xml:space="preserve">как государственной, так и частной формы собственности, при этом проведено </w:t>
      </w:r>
      <w:r w:rsidR="0095530E">
        <w:rPr>
          <w:sz w:val="40"/>
          <w:szCs w:val="40"/>
        </w:rPr>
        <w:t>68</w:t>
      </w:r>
      <w:r w:rsidR="008755B7" w:rsidRPr="00D9388C">
        <w:rPr>
          <w:sz w:val="40"/>
          <w:szCs w:val="40"/>
        </w:rPr>
        <w:t xml:space="preserve"> провер</w:t>
      </w:r>
      <w:r w:rsidR="0095530E">
        <w:rPr>
          <w:sz w:val="40"/>
          <w:szCs w:val="40"/>
        </w:rPr>
        <w:t>ок</w:t>
      </w:r>
      <w:r w:rsidR="008755B7" w:rsidRPr="00D9388C">
        <w:rPr>
          <w:sz w:val="40"/>
          <w:szCs w:val="40"/>
        </w:rPr>
        <w:t xml:space="preserve"> </w:t>
      </w:r>
      <w:r w:rsidR="008755B7" w:rsidRPr="00D9388C">
        <w:rPr>
          <w:color w:val="0070C0"/>
          <w:sz w:val="40"/>
          <w:szCs w:val="40"/>
        </w:rPr>
        <w:t>(в 1 пол. 20</w:t>
      </w:r>
      <w:r w:rsidR="008815DD">
        <w:rPr>
          <w:color w:val="0070C0"/>
          <w:sz w:val="40"/>
          <w:szCs w:val="40"/>
        </w:rPr>
        <w:t>2</w:t>
      </w:r>
      <w:r w:rsidR="008755B7" w:rsidRPr="00D9388C">
        <w:rPr>
          <w:color w:val="0070C0"/>
          <w:sz w:val="40"/>
          <w:szCs w:val="40"/>
        </w:rPr>
        <w:t>1 года -</w:t>
      </w:r>
      <w:r w:rsidR="00F16E2C">
        <w:rPr>
          <w:color w:val="0070C0"/>
          <w:sz w:val="40"/>
          <w:szCs w:val="40"/>
        </w:rPr>
        <w:t xml:space="preserve"> </w:t>
      </w:r>
      <w:r w:rsidR="008755B7" w:rsidRPr="00D9388C">
        <w:rPr>
          <w:color w:val="0070C0"/>
          <w:sz w:val="40"/>
          <w:szCs w:val="40"/>
        </w:rPr>
        <w:t>5</w:t>
      </w:r>
      <w:r w:rsidR="008815DD">
        <w:rPr>
          <w:color w:val="0070C0"/>
          <w:sz w:val="40"/>
          <w:szCs w:val="40"/>
        </w:rPr>
        <w:t>3</w:t>
      </w:r>
      <w:proofErr w:type="gramEnd"/>
      <w:r w:rsidR="008755B7" w:rsidRPr="00D9388C">
        <w:rPr>
          <w:color w:val="0070C0"/>
          <w:sz w:val="40"/>
          <w:szCs w:val="40"/>
        </w:rPr>
        <w:t xml:space="preserve"> проверк</w:t>
      </w:r>
      <w:r w:rsidR="008815DD">
        <w:rPr>
          <w:color w:val="0070C0"/>
          <w:sz w:val="40"/>
          <w:szCs w:val="40"/>
        </w:rPr>
        <w:t>и</w:t>
      </w:r>
      <w:r w:rsidR="008755B7" w:rsidRPr="00D9388C">
        <w:rPr>
          <w:color w:val="0070C0"/>
          <w:sz w:val="40"/>
          <w:szCs w:val="40"/>
        </w:rPr>
        <w:t>)</w:t>
      </w:r>
      <w:r w:rsidR="008755B7" w:rsidRPr="00D9388C">
        <w:rPr>
          <w:sz w:val="40"/>
          <w:szCs w:val="40"/>
        </w:rPr>
        <w:t xml:space="preserve">, контроль соблюдения законодательства о труде в форме мониторинга осуществлен в отношении </w:t>
      </w:r>
      <w:r w:rsidR="0095530E">
        <w:rPr>
          <w:sz w:val="40"/>
          <w:szCs w:val="40"/>
        </w:rPr>
        <w:t>279</w:t>
      </w:r>
      <w:r w:rsidR="008755B7" w:rsidRPr="00D9388C">
        <w:rPr>
          <w:sz w:val="40"/>
          <w:szCs w:val="40"/>
        </w:rPr>
        <w:t xml:space="preserve"> организаций </w:t>
      </w:r>
      <w:r w:rsidR="008755B7" w:rsidRPr="00D9388C">
        <w:rPr>
          <w:color w:val="0070C0"/>
          <w:sz w:val="40"/>
          <w:szCs w:val="40"/>
        </w:rPr>
        <w:t>(в 1 пол. 20</w:t>
      </w:r>
      <w:r w:rsidR="0095530E">
        <w:rPr>
          <w:color w:val="0070C0"/>
          <w:sz w:val="40"/>
          <w:szCs w:val="40"/>
        </w:rPr>
        <w:t>2</w:t>
      </w:r>
      <w:r w:rsidR="008755B7" w:rsidRPr="00D9388C">
        <w:rPr>
          <w:color w:val="0070C0"/>
          <w:sz w:val="40"/>
          <w:szCs w:val="40"/>
        </w:rPr>
        <w:t>1 года -</w:t>
      </w:r>
      <w:r w:rsidR="00F16E2C">
        <w:rPr>
          <w:color w:val="0070C0"/>
          <w:sz w:val="40"/>
          <w:szCs w:val="40"/>
        </w:rPr>
        <w:t xml:space="preserve"> </w:t>
      </w:r>
      <w:r w:rsidR="0095530E">
        <w:rPr>
          <w:color w:val="0070C0"/>
          <w:sz w:val="40"/>
          <w:szCs w:val="40"/>
        </w:rPr>
        <w:t>250</w:t>
      </w:r>
      <w:r w:rsidR="008755B7" w:rsidRPr="00D9388C">
        <w:rPr>
          <w:color w:val="0070C0"/>
          <w:sz w:val="40"/>
          <w:szCs w:val="40"/>
        </w:rPr>
        <w:t>).</w:t>
      </w:r>
      <w:r w:rsidR="008755B7" w:rsidRPr="00D9388C">
        <w:rPr>
          <w:sz w:val="40"/>
          <w:szCs w:val="40"/>
        </w:rPr>
        <w:t xml:space="preserve"> </w:t>
      </w:r>
    </w:p>
    <w:p w:rsidR="008755B7" w:rsidRDefault="008755B7" w:rsidP="008755B7">
      <w:pPr>
        <w:ind w:right="141" w:firstLine="720"/>
        <w:rPr>
          <w:sz w:val="40"/>
          <w:szCs w:val="40"/>
        </w:rPr>
      </w:pPr>
      <w:r w:rsidRPr="00D9388C">
        <w:rPr>
          <w:sz w:val="40"/>
          <w:szCs w:val="40"/>
        </w:rPr>
        <w:t xml:space="preserve">По результатам контрольных мероприятий выдано </w:t>
      </w:r>
      <w:r w:rsidR="00371051">
        <w:rPr>
          <w:sz w:val="40"/>
          <w:szCs w:val="40"/>
        </w:rPr>
        <w:t>67</w:t>
      </w:r>
      <w:r w:rsidRPr="00D9388C">
        <w:rPr>
          <w:sz w:val="40"/>
          <w:szCs w:val="40"/>
        </w:rPr>
        <w:t xml:space="preserve"> представлени</w:t>
      </w:r>
      <w:r w:rsidR="00371051">
        <w:rPr>
          <w:sz w:val="40"/>
          <w:szCs w:val="40"/>
        </w:rPr>
        <w:t>й</w:t>
      </w:r>
      <w:r w:rsidRPr="00D9388C">
        <w:rPr>
          <w:sz w:val="40"/>
          <w:szCs w:val="40"/>
        </w:rPr>
        <w:t xml:space="preserve">, </w:t>
      </w:r>
      <w:r w:rsidR="00371051">
        <w:rPr>
          <w:sz w:val="40"/>
          <w:szCs w:val="40"/>
        </w:rPr>
        <w:t>64</w:t>
      </w:r>
      <w:r w:rsidRPr="00D9388C">
        <w:rPr>
          <w:sz w:val="40"/>
          <w:szCs w:val="40"/>
        </w:rPr>
        <w:t xml:space="preserve"> справки об отсутствии нарушений законодательства и </w:t>
      </w:r>
      <w:r w:rsidR="00371051">
        <w:rPr>
          <w:sz w:val="40"/>
          <w:szCs w:val="40"/>
        </w:rPr>
        <w:t>221</w:t>
      </w:r>
      <w:r w:rsidRPr="00D9388C">
        <w:rPr>
          <w:sz w:val="40"/>
          <w:szCs w:val="40"/>
        </w:rPr>
        <w:t xml:space="preserve"> рекомендаци</w:t>
      </w:r>
      <w:r w:rsidR="00371051">
        <w:rPr>
          <w:sz w:val="40"/>
          <w:szCs w:val="40"/>
        </w:rPr>
        <w:t>я</w:t>
      </w:r>
      <w:r w:rsidRPr="00D9388C">
        <w:rPr>
          <w:sz w:val="40"/>
          <w:szCs w:val="40"/>
        </w:rPr>
        <w:t xml:space="preserve"> по устранению нарушений законодательства о труде. </w:t>
      </w:r>
    </w:p>
    <w:p w:rsidR="00132726" w:rsidRPr="005434D0" w:rsidRDefault="00132726" w:rsidP="00132726">
      <w:pPr>
        <w:ind w:right="141" w:firstLine="720"/>
        <w:rPr>
          <w:i/>
          <w:color w:val="000080"/>
          <w:sz w:val="40"/>
          <w:szCs w:val="40"/>
        </w:rPr>
      </w:pPr>
      <w:r w:rsidRPr="00D9388C">
        <w:rPr>
          <w:b/>
          <w:sz w:val="40"/>
          <w:szCs w:val="40"/>
        </w:rPr>
        <w:t>Наиболее типичные нарушения допускались субъектами хозяйствования предоставлению</w:t>
      </w:r>
      <w:r w:rsidRPr="00D9388C">
        <w:rPr>
          <w:sz w:val="40"/>
          <w:szCs w:val="40"/>
        </w:rPr>
        <w:t xml:space="preserve"> работникам трудовых отпусков в пределах рабочего года, изменении существенных условий труда, своевременности осуществления окончательного расчета при увольнении и в области оплаты труда</w:t>
      </w:r>
      <w:r w:rsidRPr="005434D0">
        <w:rPr>
          <w:i/>
          <w:color w:val="000080"/>
          <w:sz w:val="40"/>
          <w:szCs w:val="40"/>
        </w:rPr>
        <w:t>.</w:t>
      </w:r>
    </w:p>
    <w:p w:rsidR="00132726" w:rsidRDefault="00132726" w:rsidP="00132726">
      <w:pPr>
        <w:ind w:right="141" w:firstLine="720"/>
        <w:rPr>
          <w:sz w:val="40"/>
          <w:szCs w:val="40"/>
        </w:rPr>
      </w:pPr>
      <w:r w:rsidRPr="00265D3D">
        <w:rPr>
          <w:sz w:val="40"/>
          <w:szCs w:val="40"/>
        </w:rPr>
        <w:t xml:space="preserve">Таким образом, имеет место тенденция  </w:t>
      </w:r>
      <w:r w:rsidR="00F55811" w:rsidRPr="00265D3D">
        <w:rPr>
          <w:sz w:val="40"/>
          <w:szCs w:val="40"/>
        </w:rPr>
        <w:t>увеличения</w:t>
      </w:r>
      <w:r w:rsidRPr="00265D3D">
        <w:rPr>
          <w:sz w:val="40"/>
          <w:szCs w:val="40"/>
        </w:rPr>
        <w:t xml:space="preserve"> </w:t>
      </w:r>
      <w:r w:rsidR="000362EA">
        <w:rPr>
          <w:sz w:val="40"/>
          <w:szCs w:val="40"/>
        </w:rPr>
        <w:t xml:space="preserve">количества </w:t>
      </w:r>
      <w:r w:rsidR="00FC4C97" w:rsidRPr="00D9388C">
        <w:rPr>
          <w:sz w:val="40"/>
          <w:szCs w:val="40"/>
        </w:rPr>
        <w:t>правовыми инспекторами труда количества проводимых плановых проверок и выданных представлений и увеличения числа мероприятий по общественному контролю, не связанных с проведением п</w:t>
      </w:r>
      <w:r w:rsidR="00FC4C97">
        <w:rPr>
          <w:sz w:val="40"/>
          <w:szCs w:val="40"/>
        </w:rPr>
        <w:t>роверок</w:t>
      </w:r>
      <w:r w:rsidRPr="00265D3D">
        <w:rPr>
          <w:sz w:val="40"/>
          <w:szCs w:val="40"/>
        </w:rPr>
        <w:t xml:space="preserve">. </w:t>
      </w:r>
    </w:p>
    <w:p w:rsidR="00D00DAA" w:rsidRPr="00D9388C" w:rsidRDefault="00D00DAA" w:rsidP="00D00DAA">
      <w:pPr>
        <w:ind w:right="141" w:firstLine="720"/>
        <w:rPr>
          <w:sz w:val="40"/>
          <w:szCs w:val="40"/>
        </w:rPr>
      </w:pPr>
      <w:r w:rsidRPr="00D9388C">
        <w:rPr>
          <w:sz w:val="40"/>
          <w:szCs w:val="40"/>
        </w:rPr>
        <w:t xml:space="preserve">Из выявленных </w:t>
      </w:r>
      <w:r>
        <w:rPr>
          <w:sz w:val="40"/>
          <w:szCs w:val="40"/>
        </w:rPr>
        <w:t>1 201 нарушения</w:t>
      </w:r>
      <w:r w:rsidRPr="00D9388C">
        <w:rPr>
          <w:sz w:val="40"/>
          <w:szCs w:val="40"/>
        </w:rPr>
        <w:t xml:space="preserve"> трудового </w:t>
      </w:r>
      <w:r w:rsidRPr="00D9388C">
        <w:rPr>
          <w:sz w:val="40"/>
          <w:szCs w:val="40"/>
        </w:rPr>
        <w:lastRenderedPageBreak/>
        <w:t xml:space="preserve">законодательства </w:t>
      </w:r>
      <w:r w:rsidRPr="00D9388C">
        <w:rPr>
          <w:color w:val="0070C0"/>
          <w:sz w:val="40"/>
          <w:szCs w:val="40"/>
        </w:rPr>
        <w:t>(в 1 пол. 20</w:t>
      </w:r>
      <w:r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>1 года году-</w:t>
      </w:r>
      <w:r>
        <w:rPr>
          <w:color w:val="0070C0"/>
          <w:sz w:val="40"/>
          <w:szCs w:val="40"/>
        </w:rPr>
        <w:t>1068</w:t>
      </w:r>
      <w:r w:rsidRPr="00D9388C">
        <w:rPr>
          <w:color w:val="0070C0"/>
          <w:sz w:val="40"/>
          <w:szCs w:val="40"/>
        </w:rPr>
        <w:t xml:space="preserve">) </w:t>
      </w:r>
      <w:r w:rsidRPr="00D9388C">
        <w:rPr>
          <w:sz w:val="40"/>
          <w:szCs w:val="40"/>
        </w:rPr>
        <w:t xml:space="preserve">нанимателями устранено </w:t>
      </w:r>
      <w:r>
        <w:rPr>
          <w:sz w:val="40"/>
          <w:szCs w:val="40"/>
        </w:rPr>
        <w:t>1053</w:t>
      </w:r>
      <w:r w:rsidRPr="00D9388C">
        <w:rPr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(в 1 пол. 20</w:t>
      </w:r>
      <w:r w:rsidR="00172675"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>1 года -</w:t>
      </w:r>
      <w:r w:rsidR="00172675">
        <w:rPr>
          <w:color w:val="0070C0"/>
          <w:sz w:val="40"/>
          <w:szCs w:val="40"/>
        </w:rPr>
        <w:t>875</w:t>
      </w:r>
      <w:r w:rsidRPr="00D9388C">
        <w:rPr>
          <w:color w:val="0070C0"/>
          <w:sz w:val="40"/>
          <w:szCs w:val="40"/>
        </w:rPr>
        <w:t xml:space="preserve">) </w:t>
      </w:r>
      <w:r w:rsidR="00454603">
        <w:rPr>
          <w:sz w:val="40"/>
          <w:szCs w:val="40"/>
        </w:rPr>
        <w:t>нарушения</w:t>
      </w:r>
      <w:r w:rsidRPr="00D9388C">
        <w:rPr>
          <w:sz w:val="40"/>
          <w:szCs w:val="40"/>
        </w:rPr>
        <w:t>, что составляет 8</w:t>
      </w:r>
      <w:r w:rsidR="00172675">
        <w:rPr>
          <w:sz w:val="40"/>
          <w:szCs w:val="40"/>
        </w:rPr>
        <w:t>7</w:t>
      </w:r>
      <w:r w:rsidRPr="00D9388C">
        <w:rPr>
          <w:sz w:val="40"/>
          <w:szCs w:val="40"/>
        </w:rPr>
        <w:t xml:space="preserve">% </w:t>
      </w:r>
      <w:r w:rsidRPr="00D9388C">
        <w:rPr>
          <w:color w:val="0070C0"/>
          <w:sz w:val="40"/>
          <w:szCs w:val="40"/>
        </w:rPr>
        <w:t>(в 1 пол. 2018 года -</w:t>
      </w:r>
      <w:r w:rsidR="00F16E2C">
        <w:rPr>
          <w:color w:val="0070C0"/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8</w:t>
      </w:r>
      <w:r w:rsidR="00172675">
        <w:rPr>
          <w:color w:val="0070C0"/>
          <w:sz w:val="40"/>
          <w:szCs w:val="40"/>
        </w:rPr>
        <w:t>1</w:t>
      </w:r>
      <w:r w:rsidRPr="00D9388C">
        <w:rPr>
          <w:color w:val="0070C0"/>
          <w:sz w:val="40"/>
          <w:szCs w:val="40"/>
        </w:rPr>
        <w:t>%)</w:t>
      </w:r>
      <w:r w:rsidRPr="00D9388C">
        <w:rPr>
          <w:sz w:val="40"/>
          <w:szCs w:val="40"/>
        </w:rPr>
        <w:t>. Количество выявляемых нарушений увеличилось, что свидетельствует о снижении уровня правовой культуры и профессиональной грамотности кадровых служб предприятий и организаций, в том числе и среди организаций частной формы собственности.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 w:rsidRPr="00D9388C">
        <w:rPr>
          <w:sz w:val="40"/>
          <w:szCs w:val="40"/>
        </w:rPr>
        <w:t>Правовыми инспекторами в 1 полугодии 20</w:t>
      </w:r>
      <w:r w:rsidR="00172675">
        <w:rPr>
          <w:sz w:val="40"/>
          <w:szCs w:val="40"/>
        </w:rPr>
        <w:t>22</w:t>
      </w:r>
      <w:r w:rsidRPr="00D9388C">
        <w:rPr>
          <w:sz w:val="40"/>
          <w:szCs w:val="40"/>
        </w:rPr>
        <w:t xml:space="preserve"> по просьбам работников подготовлено 6</w:t>
      </w:r>
      <w:r w:rsidR="00172675">
        <w:rPr>
          <w:sz w:val="40"/>
          <w:szCs w:val="40"/>
        </w:rPr>
        <w:t>5</w:t>
      </w:r>
      <w:r w:rsidRPr="00D9388C">
        <w:rPr>
          <w:sz w:val="40"/>
          <w:szCs w:val="40"/>
        </w:rPr>
        <w:t xml:space="preserve"> процессуальных документов в судебные органы (исковые заявления, жалобы, ходатайства, позиции по делу, заявления об уточнении (изменении) исковых требований, возражения на исковые заявления), а также </w:t>
      </w:r>
      <w:r w:rsidR="00D43504">
        <w:rPr>
          <w:sz w:val="40"/>
          <w:szCs w:val="40"/>
        </w:rPr>
        <w:t>4</w:t>
      </w:r>
      <w:r w:rsidRPr="00D9388C">
        <w:rPr>
          <w:sz w:val="40"/>
          <w:szCs w:val="40"/>
        </w:rPr>
        <w:t xml:space="preserve"> апелляционны</w:t>
      </w:r>
      <w:r w:rsidR="00D43504">
        <w:rPr>
          <w:sz w:val="40"/>
          <w:szCs w:val="40"/>
        </w:rPr>
        <w:t>е</w:t>
      </w:r>
      <w:r w:rsidRPr="00D9388C">
        <w:rPr>
          <w:sz w:val="40"/>
          <w:szCs w:val="40"/>
        </w:rPr>
        <w:t xml:space="preserve"> и надзорны</w:t>
      </w:r>
      <w:r w:rsidR="00D43504">
        <w:rPr>
          <w:sz w:val="40"/>
          <w:szCs w:val="40"/>
        </w:rPr>
        <w:t>е</w:t>
      </w:r>
      <w:r w:rsidRPr="00D9388C">
        <w:rPr>
          <w:sz w:val="40"/>
          <w:szCs w:val="40"/>
        </w:rPr>
        <w:t xml:space="preserve"> жалоб</w:t>
      </w:r>
      <w:r w:rsidR="00D43504">
        <w:rPr>
          <w:sz w:val="40"/>
          <w:szCs w:val="40"/>
        </w:rPr>
        <w:t>ы</w:t>
      </w:r>
      <w:r w:rsidRPr="00D9388C">
        <w:rPr>
          <w:sz w:val="40"/>
          <w:szCs w:val="40"/>
        </w:rPr>
        <w:t xml:space="preserve"> на решения судов </w:t>
      </w:r>
      <w:r w:rsidRPr="00D9388C">
        <w:rPr>
          <w:color w:val="0070C0"/>
          <w:sz w:val="40"/>
          <w:szCs w:val="40"/>
        </w:rPr>
        <w:t>(в 1 полугодии 20</w:t>
      </w:r>
      <w:r w:rsidR="00172675"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>1</w:t>
      </w:r>
      <w:r w:rsidR="00F16E2C">
        <w:rPr>
          <w:color w:val="0070C0"/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-</w:t>
      </w:r>
      <w:r w:rsidR="00F16E2C">
        <w:rPr>
          <w:color w:val="0070C0"/>
          <w:sz w:val="40"/>
          <w:szCs w:val="40"/>
        </w:rPr>
        <w:t xml:space="preserve"> </w:t>
      </w:r>
      <w:r w:rsidR="005D43ED">
        <w:rPr>
          <w:color w:val="0070C0"/>
          <w:sz w:val="40"/>
          <w:szCs w:val="40"/>
        </w:rPr>
        <w:t>62</w:t>
      </w:r>
      <w:r w:rsidRPr="00D9388C">
        <w:rPr>
          <w:color w:val="0070C0"/>
          <w:sz w:val="40"/>
          <w:szCs w:val="40"/>
        </w:rPr>
        <w:t xml:space="preserve"> документ</w:t>
      </w:r>
      <w:r w:rsidR="00F16E2C">
        <w:rPr>
          <w:color w:val="0070C0"/>
          <w:sz w:val="40"/>
          <w:szCs w:val="40"/>
        </w:rPr>
        <w:t>а</w:t>
      </w:r>
      <w:r w:rsidRPr="00D9388C">
        <w:rPr>
          <w:color w:val="0070C0"/>
          <w:sz w:val="40"/>
          <w:szCs w:val="40"/>
        </w:rPr>
        <w:t>)</w:t>
      </w:r>
      <w:r w:rsidRPr="00D9388C">
        <w:rPr>
          <w:sz w:val="40"/>
          <w:szCs w:val="40"/>
        </w:rPr>
        <w:t>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 w:rsidRPr="00D9388C">
        <w:rPr>
          <w:sz w:val="40"/>
          <w:szCs w:val="40"/>
        </w:rPr>
        <w:t>При помощи профсоюзных юристов в 1 полугодии 20</w:t>
      </w:r>
      <w:r w:rsidR="00D43504">
        <w:rPr>
          <w:sz w:val="40"/>
          <w:szCs w:val="40"/>
        </w:rPr>
        <w:t>22</w:t>
      </w:r>
      <w:r w:rsidRPr="00D9388C">
        <w:rPr>
          <w:sz w:val="40"/>
          <w:szCs w:val="40"/>
        </w:rPr>
        <w:t xml:space="preserve"> года на работе восстановлено </w:t>
      </w:r>
      <w:r w:rsidR="00D43504">
        <w:rPr>
          <w:sz w:val="40"/>
          <w:szCs w:val="40"/>
        </w:rPr>
        <w:t>3 незаконно уволенных работника</w:t>
      </w:r>
      <w:r w:rsidRPr="00D9388C">
        <w:rPr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(в 1 полугодии 20</w:t>
      </w:r>
      <w:r w:rsidR="00D43504">
        <w:rPr>
          <w:color w:val="0070C0"/>
          <w:sz w:val="40"/>
          <w:szCs w:val="40"/>
        </w:rPr>
        <w:t>21</w:t>
      </w:r>
      <w:r w:rsidR="00F16E2C">
        <w:rPr>
          <w:color w:val="0070C0"/>
          <w:sz w:val="40"/>
          <w:szCs w:val="40"/>
        </w:rPr>
        <w:t xml:space="preserve"> </w:t>
      </w:r>
      <w:r w:rsidR="00236517">
        <w:rPr>
          <w:color w:val="0070C0"/>
          <w:sz w:val="40"/>
          <w:szCs w:val="40"/>
        </w:rPr>
        <w:t>-</w:t>
      </w:r>
      <w:r w:rsidR="00454603">
        <w:rPr>
          <w:color w:val="0070C0"/>
          <w:sz w:val="40"/>
          <w:szCs w:val="40"/>
        </w:rPr>
        <w:t xml:space="preserve"> </w:t>
      </w:r>
      <w:r w:rsidR="00236517">
        <w:rPr>
          <w:color w:val="0070C0"/>
          <w:sz w:val="40"/>
          <w:szCs w:val="40"/>
        </w:rPr>
        <w:t>8</w:t>
      </w:r>
      <w:r w:rsidRPr="00D9388C">
        <w:rPr>
          <w:color w:val="0070C0"/>
          <w:sz w:val="40"/>
          <w:szCs w:val="40"/>
        </w:rPr>
        <w:t xml:space="preserve"> работников)</w:t>
      </w:r>
      <w:r w:rsidRPr="00D9388C">
        <w:rPr>
          <w:sz w:val="40"/>
          <w:szCs w:val="40"/>
        </w:rPr>
        <w:t>. Правовые инспектора принимали участие в судебных заседаниях по 1 дел</w:t>
      </w:r>
      <w:r w:rsidR="00236517">
        <w:rPr>
          <w:sz w:val="40"/>
          <w:szCs w:val="40"/>
        </w:rPr>
        <w:t>у</w:t>
      </w:r>
      <w:r w:rsidRPr="00D9388C">
        <w:rPr>
          <w:sz w:val="40"/>
          <w:szCs w:val="40"/>
        </w:rPr>
        <w:t xml:space="preserve">, вытекающим из трудовых отношений </w:t>
      </w:r>
      <w:r w:rsidRPr="00D9388C">
        <w:rPr>
          <w:color w:val="0070C0"/>
          <w:sz w:val="40"/>
          <w:szCs w:val="40"/>
        </w:rPr>
        <w:t>(в 1 полугодии 20</w:t>
      </w:r>
      <w:r w:rsidR="00236517"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>1 года</w:t>
      </w:r>
      <w:r w:rsidR="00F16E2C">
        <w:rPr>
          <w:color w:val="0070C0"/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-</w:t>
      </w:r>
      <w:r w:rsidR="00236517">
        <w:rPr>
          <w:color w:val="0070C0"/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по 1</w:t>
      </w:r>
      <w:r w:rsidR="00236517">
        <w:rPr>
          <w:color w:val="0070C0"/>
          <w:sz w:val="40"/>
          <w:szCs w:val="40"/>
        </w:rPr>
        <w:t>0</w:t>
      </w:r>
      <w:r w:rsidRPr="00D9388C">
        <w:rPr>
          <w:color w:val="0070C0"/>
          <w:sz w:val="40"/>
          <w:szCs w:val="40"/>
        </w:rPr>
        <w:t xml:space="preserve"> делам)</w:t>
      </w:r>
      <w:r w:rsidRPr="00D9388C">
        <w:rPr>
          <w:sz w:val="40"/>
          <w:szCs w:val="40"/>
        </w:rPr>
        <w:t>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 w:rsidRPr="00D9388C">
        <w:rPr>
          <w:sz w:val="40"/>
          <w:szCs w:val="40"/>
        </w:rPr>
        <w:t>В пользу работников в 1 полугодии 20</w:t>
      </w:r>
      <w:r w:rsidR="00236517">
        <w:rPr>
          <w:sz w:val="40"/>
          <w:szCs w:val="40"/>
        </w:rPr>
        <w:t>22</w:t>
      </w:r>
      <w:r w:rsidRPr="00D9388C">
        <w:rPr>
          <w:sz w:val="40"/>
          <w:szCs w:val="40"/>
        </w:rPr>
        <w:t xml:space="preserve"> года возвращено </w:t>
      </w:r>
      <w:r w:rsidR="00F23178" w:rsidRPr="00D9388C">
        <w:rPr>
          <w:sz w:val="40"/>
          <w:szCs w:val="40"/>
        </w:rPr>
        <w:t>незаконно удержанных или не выплаченных работникам</w:t>
      </w:r>
      <w:r w:rsidR="00F23178">
        <w:rPr>
          <w:sz w:val="40"/>
          <w:szCs w:val="40"/>
        </w:rPr>
        <w:t xml:space="preserve"> денежных сумм в размере </w:t>
      </w:r>
      <w:r w:rsidR="00236517">
        <w:rPr>
          <w:sz w:val="40"/>
          <w:szCs w:val="40"/>
        </w:rPr>
        <w:t>62 403</w:t>
      </w:r>
      <w:r w:rsidRPr="00D9388C">
        <w:rPr>
          <w:sz w:val="40"/>
          <w:szCs w:val="40"/>
        </w:rPr>
        <w:t xml:space="preserve"> рубл</w:t>
      </w:r>
      <w:r w:rsidR="00236517">
        <w:rPr>
          <w:sz w:val="40"/>
          <w:szCs w:val="40"/>
        </w:rPr>
        <w:t>я 66</w:t>
      </w:r>
      <w:r w:rsidRPr="00D9388C">
        <w:rPr>
          <w:sz w:val="40"/>
          <w:szCs w:val="40"/>
        </w:rPr>
        <w:t xml:space="preserve"> коп</w:t>
      </w:r>
      <w:proofErr w:type="gramStart"/>
      <w:r w:rsidRPr="00D9388C">
        <w:rPr>
          <w:sz w:val="40"/>
          <w:szCs w:val="40"/>
        </w:rPr>
        <w:t>.</w:t>
      </w:r>
      <w:proofErr w:type="gramEnd"/>
      <w:r w:rsidRPr="00D9388C">
        <w:rPr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(</w:t>
      </w:r>
      <w:proofErr w:type="gramStart"/>
      <w:r w:rsidRPr="00D9388C">
        <w:rPr>
          <w:color w:val="0070C0"/>
          <w:sz w:val="40"/>
          <w:szCs w:val="40"/>
        </w:rPr>
        <w:t>в</w:t>
      </w:r>
      <w:proofErr w:type="gramEnd"/>
      <w:r w:rsidRPr="00D9388C">
        <w:rPr>
          <w:color w:val="0070C0"/>
          <w:sz w:val="40"/>
          <w:szCs w:val="40"/>
        </w:rPr>
        <w:t xml:space="preserve"> 1 полугодии 20</w:t>
      </w:r>
      <w:r w:rsidR="00236517"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>1</w:t>
      </w:r>
      <w:r w:rsidR="00236517">
        <w:rPr>
          <w:color w:val="0070C0"/>
          <w:sz w:val="40"/>
          <w:szCs w:val="40"/>
        </w:rPr>
        <w:t xml:space="preserve"> года- 4 830 755</w:t>
      </w:r>
      <w:r w:rsidRPr="00D9388C">
        <w:rPr>
          <w:color w:val="0070C0"/>
          <w:sz w:val="40"/>
          <w:szCs w:val="40"/>
        </w:rPr>
        <w:t xml:space="preserve"> рублей 4</w:t>
      </w:r>
      <w:r w:rsidR="00236517">
        <w:rPr>
          <w:color w:val="0070C0"/>
          <w:sz w:val="40"/>
          <w:szCs w:val="40"/>
        </w:rPr>
        <w:t>7</w:t>
      </w:r>
      <w:r w:rsidRPr="00D9388C">
        <w:rPr>
          <w:color w:val="0070C0"/>
          <w:sz w:val="40"/>
          <w:szCs w:val="40"/>
        </w:rPr>
        <w:t>коп.)</w:t>
      </w:r>
      <w:r w:rsidR="00F23178">
        <w:rPr>
          <w:sz w:val="40"/>
          <w:szCs w:val="40"/>
        </w:rPr>
        <w:t>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 w:rsidRPr="00D9388C">
        <w:rPr>
          <w:sz w:val="40"/>
          <w:szCs w:val="40"/>
        </w:rPr>
        <w:t xml:space="preserve">Для нанимателей часть данных сумм является </w:t>
      </w:r>
      <w:r w:rsidRPr="00D9388C">
        <w:rPr>
          <w:sz w:val="40"/>
          <w:szCs w:val="40"/>
        </w:rPr>
        <w:lastRenderedPageBreak/>
        <w:t>излишними денежными выплатами, которых можно было избежать при правильном и внимательном применении ими законодательства о труде.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D9388C">
        <w:rPr>
          <w:sz w:val="40"/>
          <w:szCs w:val="40"/>
        </w:rPr>
        <w:t xml:space="preserve">Значимым направлением деятельности правовых инспекторов является работа с </w:t>
      </w:r>
      <w:r w:rsidRPr="00D9388C">
        <w:rPr>
          <w:b/>
          <w:sz w:val="40"/>
          <w:szCs w:val="40"/>
        </w:rPr>
        <w:t>обращениями граждан</w:t>
      </w:r>
      <w:r w:rsidRPr="00D9388C">
        <w:rPr>
          <w:sz w:val="40"/>
          <w:szCs w:val="40"/>
        </w:rPr>
        <w:t>, оказание членам профсоюза квалифицированной юридической помощи на безвозмездной основе.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 w:rsidRPr="00D9388C">
        <w:rPr>
          <w:sz w:val="40"/>
          <w:szCs w:val="40"/>
        </w:rPr>
        <w:t>- по правовой тематике было рассмотрено по существу 1</w:t>
      </w:r>
      <w:r w:rsidR="00F23178">
        <w:rPr>
          <w:sz w:val="40"/>
          <w:szCs w:val="40"/>
        </w:rPr>
        <w:t>05</w:t>
      </w:r>
      <w:r w:rsidRPr="00D9388C">
        <w:rPr>
          <w:sz w:val="40"/>
          <w:szCs w:val="40"/>
        </w:rPr>
        <w:t xml:space="preserve"> письменных и электронных обращений граждан (</w:t>
      </w:r>
      <w:r w:rsidR="00F16E2C">
        <w:rPr>
          <w:sz w:val="40"/>
          <w:szCs w:val="40"/>
        </w:rPr>
        <w:t xml:space="preserve">в </w:t>
      </w:r>
      <w:r w:rsidRPr="00D9388C">
        <w:rPr>
          <w:sz w:val="40"/>
          <w:szCs w:val="40"/>
        </w:rPr>
        <w:t>20</w:t>
      </w:r>
      <w:r w:rsidR="00F23178">
        <w:rPr>
          <w:sz w:val="40"/>
          <w:szCs w:val="40"/>
        </w:rPr>
        <w:t>21</w:t>
      </w:r>
      <w:r w:rsidRPr="00D9388C">
        <w:rPr>
          <w:sz w:val="40"/>
          <w:szCs w:val="40"/>
        </w:rPr>
        <w:t xml:space="preserve"> год</w:t>
      </w:r>
      <w:r w:rsidR="00F23178">
        <w:rPr>
          <w:sz w:val="40"/>
          <w:szCs w:val="40"/>
        </w:rPr>
        <w:t>у</w:t>
      </w:r>
      <w:r w:rsidR="00F16E2C">
        <w:rPr>
          <w:sz w:val="40"/>
          <w:szCs w:val="40"/>
        </w:rPr>
        <w:t xml:space="preserve"> </w:t>
      </w:r>
      <w:r w:rsidRPr="00D9388C">
        <w:rPr>
          <w:sz w:val="40"/>
          <w:szCs w:val="40"/>
        </w:rPr>
        <w:t>-</w:t>
      </w:r>
      <w:r w:rsidR="00F16E2C">
        <w:rPr>
          <w:sz w:val="40"/>
          <w:szCs w:val="40"/>
        </w:rPr>
        <w:t xml:space="preserve"> </w:t>
      </w:r>
      <w:r w:rsidRPr="00D9388C">
        <w:rPr>
          <w:sz w:val="40"/>
          <w:szCs w:val="40"/>
        </w:rPr>
        <w:t>1</w:t>
      </w:r>
      <w:r w:rsidR="00F23178">
        <w:rPr>
          <w:sz w:val="40"/>
          <w:szCs w:val="40"/>
        </w:rPr>
        <w:t>09</w:t>
      </w:r>
      <w:r w:rsidRPr="00D9388C">
        <w:rPr>
          <w:sz w:val="40"/>
          <w:szCs w:val="40"/>
        </w:rPr>
        <w:t xml:space="preserve"> обращений).  Более </w:t>
      </w:r>
      <w:r w:rsidR="009842B6">
        <w:rPr>
          <w:sz w:val="40"/>
          <w:szCs w:val="40"/>
        </w:rPr>
        <w:t>5</w:t>
      </w:r>
      <w:r w:rsidRPr="00D9388C">
        <w:rPr>
          <w:sz w:val="40"/>
          <w:szCs w:val="40"/>
        </w:rPr>
        <w:t xml:space="preserve">0% обращений </w:t>
      </w:r>
      <w:proofErr w:type="gramStart"/>
      <w:r w:rsidRPr="00D9388C">
        <w:rPr>
          <w:sz w:val="40"/>
          <w:szCs w:val="40"/>
        </w:rPr>
        <w:t>разрешены</w:t>
      </w:r>
      <w:proofErr w:type="gramEnd"/>
      <w:r w:rsidRPr="00D9388C">
        <w:rPr>
          <w:sz w:val="40"/>
          <w:szCs w:val="40"/>
        </w:rPr>
        <w:t xml:space="preserve"> положительно.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 w:rsidRPr="00D9388C">
        <w:rPr>
          <w:sz w:val="40"/>
          <w:szCs w:val="40"/>
        </w:rPr>
        <w:t>Наиболее проблемными вопросами, по-прежнему, являются вопросы, касающиеся трудовых прав и гарантий работников, которые от общего количества имеют наибольший удельный вес (60%).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r>
        <w:rPr>
          <w:sz w:val="40"/>
          <w:szCs w:val="40"/>
        </w:rPr>
        <w:t>З</w:t>
      </w:r>
      <w:r w:rsidRPr="00D9388C">
        <w:rPr>
          <w:sz w:val="40"/>
          <w:szCs w:val="40"/>
        </w:rPr>
        <w:t>а 1 полугодие 20</w:t>
      </w:r>
      <w:r w:rsidR="009842B6">
        <w:rPr>
          <w:sz w:val="40"/>
          <w:szCs w:val="40"/>
        </w:rPr>
        <w:t>22</w:t>
      </w:r>
      <w:r w:rsidRPr="00D9388C">
        <w:rPr>
          <w:sz w:val="40"/>
          <w:szCs w:val="40"/>
        </w:rPr>
        <w:t xml:space="preserve"> г. профсоюзным</w:t>
      </w:r>
      <w:r w:rsidR="00F23178">
        <w:rPr>
          <w:sz w:val="40"/>
          <w:szCs w:val="40"/>
        </w:rPr>
        <w:t xml:space="preserve">и юристами всего было дано </w:t>
      </w:r>
      <w:r w:rsidRPr="00D9388C">
        <w:rPr>
          <w:sz w:val="40"/>
          <w:szCs w:val="40"/>
        </w:rPr>
        <w:t xml:space="preserve"> 2 </w:t>
      </w:r>
      <w:r w:rsidR="009842B6">
        <w:rPr>
          <w:sz w:val="40"/>
          <w:szCs w:val="40"/>
        </w:rPr>
        <w:t>133</w:t>
      </w:r>
      <w:r w:rsidRPr="00D9388C">
        <w:rPr>
          <w:sz w:val="40"/>
          <w:szCs w:val="40"/>
        </w:rPr>
        <w:t xml:space="preserve"> консультаций, в том числе </w:t>
      </w:r>
      <w:r w:rsidR="009842B6">
        <w:rPr>
          <w:sz w:val="40"/>
          <w:szCs w:val="40"/>
        </w:rPr>
        <w:t>539</w:t>
      </w:r>
      <w:r w:rsidRPr="00D9388C">
        <w:rPr>
          <w:sz w:val="40"/>
          <w:szCs w:val="40"/>
        </w:rPr>
        <w:t xml:space="preserve"> консультаций на личном приеме, 1</w:t>
      </w:r>
      <w:r w:rsidR="009842B6">
        <w:rPr>
          <w:sz w:val="40"/>
          <w:szCs w:val="40"/>
        </w:rPr>
        <w:t>442</w:t>
      </w:r>
      <w:r w:rsidRPr="00D9388C">
        <w:rPr>
          <w:sz w:val="40"/>
          <w:szCs w:val="40"/>
        </w:rPr>
        <w:t xml:space="preserve"> консультаций по телефону, а также 1</w:t>
      </w:r>
      <w:r w:rsidR="009842B6">
        <w:rPr>
          <w:sz w:val="40"/>
          <w:szCs w:val="40"/>
        </w:rPr>
        <w:t>20</w:t>
      </w:r>
      <w:r w:rsidRPr="00D9388C">
        <w:rPr>
          <w:sz w:val="40"/>
          <w:szCs w:val="40"/>
        </w:rPr>
        <w:t xml:space="preserve"> консультаций в ходе работы «прямых телефонных линий», «круглых столов», </w:t>
      </w:r>
      <w:r w:rsidR="009842B6">
        <w:rPr>
          <w:sz w:val="40"/>
          <w:szCs w:val="40"/>
        </w:rPr>
        <w:t>37</w:t>
      </w:r>
      <w:r w:rsidRPr="00D9388C">
        <w:rPr>
          <w:sz w:val="40"/>
          <w:szCs w:val="40"/>
        </w:rPr>
        <w:t xml:space="preserve"> консультаций дано в СМИ.</w:t>
      </w:r>
    </w:p>
    <w:p w:rsidR="00D00DAA" w:rsidRPr="00D9388C" w:rsidRDefault="00D00DAA" w:rsidP="00D00DAA">
      <w:pPr>
        <w:ind w:right="141" w:firstLine="708"/>
        <w:rPr>
          <w:sz w:val="40"/>
          <w:szCs w:val="40"/>
        </w:rPr>
      </w:pPr>
      <w:proofErr w:type="gramStart"/>
      <w:r w:rsidRPr="00D9388C">
        <w:rPr>
          <w:sz w:val="40"/>
          <w:szCs w:val="40"/>
        </w:rPr>
        <w:t xml:space="preserve">- В соответствии с Положением об организации и проведении Республиканского правового приема граждан, </w:t>
      </w:r>
      <w:proofErr w:type="spellStart"/>
      <w:r w:rsidRPr="00D9388C">
        <w:rPr>
          <w:sz w:val="40"/>
          <w:szCs w:val="40"/>
        </w:rPr>
        <w:t>твержденного</w:t>
      </w:r>
      <w:proofErr w:type="spellEnd"/>
      <w:r w:rsidRPr="00D9388C">
        <w:rPr>
          <w:sz w:val="40"/>
          <w:szCs w:val="40"/>
        </w:rPr>
        <w:t xml:space="preserve"> Постановлением Президиума Совета ФПБ от 25.09.2017 №424 в 1 полугодии 20</w:t>
      </w:r>
      <w:r w:rsidR="00A35244">
        <w:rPr>
          <w:sz w:val="40"/>
          <w:szCs w:val="40"/>
        </w:rPr>
        <w:t>22</w:t>
      </w:r>
      <w:r w:rsidRPr="00D9388C">
        <w:rPr>
          <w:sz w:val="40"/>
          <w:szCs w:val="40"/>
        </w:rPr>
        <w:t xml:space="preserve"> года в Гомельской области был</w:t>
      </w:r>
      <w:r w:rsidR="00A35244">
        <w:rPr>
          <w:sz w:val="40"/>
          <w:szCs w:val="40"/>
        </w:rPr>
        <w:t>о</w:t>
      </w:r>
      <w:r w:rsidRPr="00D9388C">
        <w:rPr>
          <w:sz w:val="40"/>
          <w:szCs w:val="40"/>
        </w:rPr>
        <w:t xml:space="preserve"> проведен</w:t>
      </w:r>
      <w:r w:rsidR="00A35244">
        <w:rPr>
          <w:sz w:val="40"/>
          <w:szCs w:val="40"/>
        </w:rPr>
        <w:t>о</w:t>
      </w:r>
      <w:r w:rsidRPr="00D9388C">
        <w:rPr>
          <w:sz w:val="40"/>
          <w:szCs w:val="40"/>
        </w:rPr>
        <w:t xml:space="preserve"> </w:t>
      </w:r>
      <w:r w:rsidR="00A35244">
        <w:rPr>
          <w:sz w:val="40"/>
          <w:szCs w:val="40"/>
        </w:rPr>
        <w:t>85 выездных профсоюзных</w:t>
      </w:r>
      <w:r w:rsidRPr="00D9388C">
        <w:rPr>
          <w:sz w:val="40"/>
          <w:szCs w:val="40"/>
        </w:rPr>
        <w:t xml:space="preserve"> прием</w:t>
      </w:r>
      <w:r w:rsidR="00A35244">
        <w:rPr>
          <w:sz w:val="40"/>
          <w:szCs w:val="40"/>
        </w:rPr>
        <w:t>а</w:t>
      </w:r>
      <w:r w:rsidRPr="00D9388C">
        <w:rPr>
          <w:sz w:val="40"/>
          <w:szCs w:val="40"/>
        </w:rPr>
        <w:t xml:space="preserve"> граждан в районных объединениях профсоюзов, на предприятиях и в организациях области, на которых было принято 3</w:t>
      </w:r>
      <w:r w:rsidR="00A35244">
        <w:rPr>
          <w:sz w:val="40"/>
          <w:szCs w:val="40"/>
        </w:rPr>
        <w:t>2</w:t>
      </w:r>
      <w:r w:rsidRPr="00D9388C">
        <w:rPr>
          <w:sz w:val="40"/>
          <w:szCs w:val="40"/>
        </w:rPr>
        <w:t xml:space="preserve">4 </w:t>
      </w:r>
      <w:r w:rsidRPr="00D9388C">
        <w:rPr>
          <w:sz w:val="40"/>
          <w:szCs w:val="40"/>
        </w:rPr>
        <w:lastRenderedPageBreak/>
        <w:t>человека.</w:t>
      </w:r>
      <w:proofErr w:type="gramEnd"/>
      <w:r w:rsidRPr="00D9388C">
        <w:rPr>
          <w:sz w:val="40"/>
          <w:szCs w:val="40"/>
        </w:rPr>
        <w:t xml:space="preserve"> На 79 приемах присутствовали представители прокуратуры соответствующего района (г. Гомеля). </w:t>
      </w:r>
    </w:p>
    <w:p w:rsidR="00013D80" w:rsidRPr="00D9388C" w:rsidRDefault="00013D80" w:rsidP="00013D80">
      <w:pPr>
        <w:ind w:right="141" w:firstLine="720"/>
        <w:rPr>
          <w:sz w:val="40"/>
          <w:szCs w:val="40"/>
        </w:rPr>
      </w:pPr>
      <w:r>
        <w:rPr>
          <w:sz w:val="40"/>
          <w:szCs w:val="40"/>
        </w:rPr>
        <w:t>П</w:t>
      </w:r>
      <w:r w:rsidRPr="009D27D3">
        <w:rPr>
          <w:sz w:val="40"/>
          <w:szCs w:val="40"/>
        </w:rPr>
        <w:t xml:space="preserve">редседателями районных (Гомельского городского) объединений профсоюзов общественный </w:t>
      </w:r>
      <w:proofErr w:type="gramStart"/>
      <w:r w:rsidRPr="009D27D3">
        <w:rPr>
          <w:sz w:val="40"/>
          <w:szCs w:val="40"/>
        </w:rPr>
        <w:t>контроль за</w:t>
      </w:r>
      <w:proofErr w:type="gramEnd"/>
      <w:r w:rsidRPr="009D27D3">
        <w:rPr>
          <w:sz w:val="40"/>
          <w:szCs w:val="40"/>
        </w:rPr>
        <w:t xml:space="preserve"> соблюдением контролируемыми субъектами законодательства о</w:t>
      </w:r>
      <w:r w:rsidRPr="00D9388C">
        <w:rPr>
          <w:sz w:val="40"/>
          <w:szCs w:val="40"/>
        </w:rPr>
        <w:t xml:space="preserve"> труде</w:t>
      </w:r>
      <w:r w:rsidR="00AF550F">
        <w:rPr>
          <w:sz w:val="40"/>
          <w:szCs w:val="40"/>
        </w:rPr>
        <w:t xml:space="preserve"> в </w:t>
      </w:r>
      <w:r w:rsidRPr="00D9388C">
        <w:rPr>
          <w:sz w:val="40"/>
          <w:szCs w:val="40"/>
        </w:rPr>
        <w:t xml:space="preserve">форме мониторинга был осуществлен в отношении </w:t>
      </w:r>
      <w:r>
        <w:rPr>
          <w:sz w:val="40"/>
          <w:szCs w:val="40"/>
        </w:rPr>
        <w:t>151 организаций</w:t>
      </w:r>
      <w:r w:rsidRPr="00D9388C">
        <w:rPr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(в 1 пол. 20</w:t>
      </w:r>
      <w:r>
        <w:rPr>
          <w:color w:val="0070C0"/>
          <w:sz w:val="40"/>
          <w:szCs w:val="40"/>
        </w:rPr>
        <w:t>21</w:t>
      </w:r>
      <w:r w:rsidRPr="00D9388C">
        <w:rPr>
          <w:color w:val="0070C0"/>
          <w:sz w:val="40"/>
          <w:szCs w:val="40"/>
        </w:rPr>
        <w:t xml:space="preserve"> года</w:t>
      </w:r>
      <w:r w:rsidR="00F16E2C">
        <w:rPr>
          <w:color w:val="0070C0"/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-</w:t>
      </w:r>
      <w:r>
        <w:rPr>
          <w:color w:val="0070C0"/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1</w:t>
      </w:r>
      <w:r>
        <w:rPr>
          <w:color w:val="0070C0"/>
          <w:sz w:val="40"/>
          <w:szCs w:val="40"/>
        </w:rPr>
        <w:t>45</w:t>
      </w:r>
      <w:r w:rsidRPr="00D9388C">
        <w:rPr>
          <w:color w:val="0070C0"/>
          <w:sz w:val="40"/>
          <w:szCs w:val="40"/>
        </w:rPr>
        <w:t xml:space="preserve">) </w:t>
      </w:r>
      <w:r w:rsidRPr="00D9388C">
        <w:rPr>
          <w:sz w:val="40"/>
          <w:szCs w:val="40"/>
        </w:rPr>
        <w:t>как государственной, так и частной формы собственности</w:t>
      </w:r>
      <w:r>
        <w:rPr>
          <w:sz w:val="40"/>
          <w:szCs w:val="40"/>
        </w:rPr>
        <w:t>.</w:t>
      </w:r>
    </w:p>
    <w:p w:rsidR="00013D80" w:rsidRPr="00FB175C" w:rsidRDefault="00013D80" w:rsidP="00013D80">
      <w:pPr>
        <w:ind w:right="141" w:firstLine="720"/>
        <w:rPr>
          <w:color w:val="4F81BD" w:themeColor="accent1"/>
          <w:sz w:val="40"/>
          <w:szCs w:val="40"/>
        </w:rPr>
      </w:pPr>
      <w:r w:rsidRPr="00D9388C">
        <w:rPr>
          <w:sz w:val="40"/>
          <w:szCs w:val="40"/>
        </w:rPr>
        <w:t xml:space="preserve">По результатам контрольных мероприятий выдано </w:t>
      </w:r>
      <w:r>
        <w:rPr>
          <w:sz w:val="40"/>
          <w:szCs w:val="40"/>
        </w:rPr>
        <w:t>11</w:t>
      </w:r>
      <w:r w:rsidRPr="00D9388C">
        <w:rPr>
          <w:sz w:val="40"/>
          <w:szCs w:val="40"/>
        </w:rPr>
        <w:t>2</w:t>
      </w:r>
      <w:r w:rsidRPr="006A4C8C">
        <w:rPr>
          <w:sz w:val="40"/>
          <w:szCs w:val="40"/>
        </w:rPr>
        <w:t xml:space="preserve"> </w:t>
      </w:r>
      <w:r w:rsidRPr="00D9388C">
        <w:rPr>
          <w:sz w:val="40"/>
          <w:szCs w:val="40"/>
        </w:rPr>
        <w:t xml:space="preserve">рекомендаций по устранению нарушений законодательства о труде, </w:t>
      </w:r>
      <w:r>
        <w:rPr>
          <w:sz w:val="40"/>
          <w:szCs w:val="40"/>
        </w:rPr>
        <w:t>42</w:t>
      </w:r>
      <w:r w:rsidRPr="00D9388C">
        <w:rPr>
          <w:sz w:val="40"/>
          <w:szCs w:val="40"/>
        </w:rPr>
        <w:t xml:space="preserve"> справки об отсутствии нарушений законодательства</w:t>
      </w:r>
      <w:r>
        <w:rPr>
          <w:sz w:val="40"/>
          <w:szCs w:val="40"/>
        </w:rPr>
        <w:t xml:space="preserve"> </w:t>
      </w:r>
      <w:r w:rsidRPr="00D9388C">
        <w:rPr>
          <w:color w:val="0070C0"/>
          <w:sz w:val="40"/>
          <w:szCs w:val="40"/>
        </w:rPr>
        <w:t>(в 1 пол. 20</w:t>
      </w:r>
      <w:r>
        <w:rPr>
          <w:color w:val="0070C0"/>
          <w:sz w:val="40"/>
          <w:szCs w:val="40"/>
        </w:rPr>
        <w:t>21 года</w:t>
      </w:r>
      <w:r w:rsidR="00F16E2C"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</w:rPr>
        <w:t>-</w:t>
      </w:r>
      <w:r w:rsidRPr="00D9388C">
        <w:rPr>
          <w:sz w:val="40"/>
          <w:szCs w:val="40"/>
        </w:rPr>
        <w:t xml:space="preserve"> </w:t>
      </w:r>
      <w:r w:rsidRPr="00FB175C">
        <w:rPr>
          <w:color w:val="4F81BD" w:themeColor="accent1"/>
          <w:sz w:val="40"/>
          <w:szCs w:val="40"/>
        </w:rPr>
        <w:t>83 рекомендации, 31 справка об отсутствии нарушений).</w:t>
      </w:r>
    </w:p>
    <w:p w:rsidR="00132726" w:rsidRPr="00D9388C" w:rsidRDefault="00132726" w:rsidP="000362EA">
      <w:pPr>
        <w:ind w:firstLine="540"/>
        <w:rPr>
          <w:sz w:val="40"/>
          <w:szCs w:val="40"/>
        </w:rPr>
      </w:pPr>
      <w:r w:rsidRPr="00D9388C">
        <w:rPr>
          <w:sz w:val="40"/>
          <w:szCs w:val="40"/>
        </w:rPr>
        <w:t>Из выявленных</w:t>
      </w:r>
      <w:r w:rsidR="00F55811">
        <w:rPr>
          <w:sz w:val="40"/>
          <w:szCs w:val="40"/>
        </w:rPr>
        <w:t xml:space="preserve"> в 1 полугодии 2022 года </w:t>
      </w:r>
      <w:r w:rsidRPr="00D9388C">
        <w:rPr>
          <w:sz w:val="40"/>
          <w:szCs w:val="40"/>
        </w:rPr>
        <w:t xml:space="preserve"> </w:t>
      </w:r>
      <w:r w:rsidR="00F55811">
        <w:rPr>
          <w:sz w:val="40"/>
          <w:szCs w:val="40"/>
        </w:rPr>
        <w:t>2</w:t>
      </w:r>
      <w:r w:rsidR="00C12C14">
        <w:rPr>
          <w:sz w:val="40"/>
          <w:szCs w:val="40"/>
        </w:rPr>
        <w:t>29</w:t>
      </w:r>
      <w:r w:rsidRPr="00D9388C">
        <w:rPr>
          <w:sz w:val="40"/>
          <w:szCs w:val="40"/>
        </w:rPr>
        <w:t xml:space="preserve"> нарушений трудового законодательства </w:t>
      </w:r>
      <w:r w:rsidRPr="00D9388C">
        <w:rPr>
          <w:color w:val="0070C0"/>
          <w:sz w:val="40"/>
          <w:szCs w:val="40"/>
        </w:rPr>
        <w:t>(в 1 пол. 20</w:t>
      </w:r>
      <w:r w:rsidR="00A67F78"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>1</w:t>
      </w:r>
      <w:r w:rsidR="00265D3D">
        <w:rPr>
          <w:color w:val="0070C0"/>
          <w:sz w:val="40"/>
          <w:szCs w:val="40"/>
        </w:rPr>
        <w:t xml:space="preserve"> года </w:t>
      </w:r>
      <w:r w:rsidRPr="00D9388C">
        <w:rPr>
          <w:color w:val="0070C0"/>
          <w:sz w:val="40"/>
          <w:szCs w:val="40"/>
        </w:rPr>
        <w:t>-</w:t>
      </w:r>
      <w:r w:rsidR="00A67F78" w:rsidRPr="00A67F78">
        <w:rPr>
          <w:szCs w:val="30"/>
        </w:rPr>
        <w:t xml:space="preserve"> </w:t>
      </w:r>
      <w:r w:rsidR="00A67F78" w:rsidRPr="00162B24">
        <w:rPr>
          <w:szCs w:val="30"/>
        </w:rPr>
        <w:t xml:space="preserve"> </w:t>
      </w:r>
      <w:r w:rsidR="00A67F78" w:rsidRPr="00265D3D">
        <w:rPr>
          <w:color w:val="4F81BD" w:themeColor="accent1"/>
          <w:sz w:val="40"/>
          <w:szCs w:val="40"/>
        </w:rPr>
        <w:t>235 нарушений</w:t>
      </w:r>
      <w:r w:rsidR="00C12C14">
        <w:rPr>
          <w:color w:val="4F81BD" w:themeColor="accent1"/>
          <w:sz w:val="40"/>
          <w:szCs w:val="40"/>
        </w:rPr>
        <w:t>)</w:t>
      </w:r>
      <w:r w:rsidR="000362EA">
        <w:rPr>
          <w:color w:val="4F81BD" w:themeColor="accent1"/>
          <w:sz w:val="40"/>
          <w:szCs w:val="40"/>
        </w:rPr>
        <w:t xml:space="preserve">, </w:t>
      </w:r>
      <w:r w:rsidRPr="00D9388C">
        <w:rPr>
          <w:sz w:val="40"/>
          <w:szCs w:val="40"/>
        </w:rPr>
        <w:t xml:space="preserve">нанимателями устранено </w:t>
      </w:r>
      <w:r w:rsidR="00C12C14">
        <w:rPr>
          <w:sz w:val="40"/>
          <w:szCs w:val="40"/>
        </w:rPr>
        <w:t>189</w:t>
      </w:r>
      <w:r w:rsidRPr="00D9388C">
        <w:rPr>
          <w:sz w:val="40"/>
          <w:szCs w:val="40"/>
        </w:rPr>
        <w:t xml:space="preserve"> нарушений</w:t>
      </w:r>
      <w:r w:rsidR="000362EA">
        <w:rPr>
          <w:sz w:val="40"/>
          <w:szCs w:val="40"/>
        </w:rPr>
        <w:t xml:space="preserve"> </w:t>
      </w:r>
      <w:r w:rsidR="000362EA" w:rsidRPr="00D9388C">
        <w:rPr>
          <w:color w:val="0070C0"/>
          <w:sz w:val="40"/>
          <w:szCs w:val="40"/>
        </w:rPr>
        <w:t>(в 1 пол. 20</w:t>
      </w:r>
      <w:r w:rsidR="000362EA">
        <w:rPr>
          <w:color w:val="0070C0"/>
          <w:sz w:val="40"/>
          <w:szCs w:val="40"/>
        </w:rPr>
        <w:t>2</w:t>
      </w:r>
      <w:r w:rsidR="000362EA" w:rsidRPr="00D9388C">
        <w:rPr>
          <w:color w:val="0070C0"/>
          <w:sz w:val="40"/>
          <w:szCs w:val="40"/>
        </w:rPr>
        <w:t>1</w:t>
      </w:r>
      <w:r w:rsidR="000362EA">
        <w:rPr>
          <w:color w:val="0070C0"/>
          <w:sz w:val="40"/>
          <w:szCs w:val="40"/>
        </w:rPr>
        <w:t xml:space="preserve"> года - 182</w:t>
      </w:r>
      <w:r w:rsidR="000362EA" w:rsidRPr="00D9388C">
        <w:rPr>
          <w:color w:val="0070C0"/>
          <w:sz w:val="40"/>
          <w:szCs w:val="40"/>
        </w:rPr>
        <w:t>)</w:t>
      </w:r>
      <w:r w:rsidRPr="00D9388C">
        <w:rPr>
          <w:sz w:val="40"/>
          <w:szCs w:val="40"/>
        </w:rPr>
        <w:t xml:space="preserve">, что составляет </w:t>
      </w:r>
      <w:r w:rsidR="00A67F78">
        <w:rPr>
          <w:sz w:val="40"/>
          <w:szCs w:val="40"/>
        </w:rPr>
        <w:t xml:space="preserve">63 </w:t>
      </w:r>
      <w:r w:rsidRPr="00D9388C">
        <w:rPr>
          <w:sz w:val="40"/>
          <w:szCs w:val="40"/>
        </w:rPr>
        <w:t xml:space="preserve">% </w:t>
      </w:r>
      <w:r w:rsidRPr="00D9388C">
        <w:rPr>
          <w:color w:val="0070C0"/>
          <w:sz w:val="40"/>
          <w:szCs w:val="40"/>
        </w:rPr>
        <w:t>(в 1 пол. 20</w:t>
      </w:r>
      <w:r w:rsidR="00A67F78">
        <w:rPr>
          <w:color w:val="0070C0"/>
          <w:sz w:val="40"/>
          <w:szCs w:val="40"/>
        </w:rPr>
        <w:t>2</w:t>
      </w:r>
      <w:r w:rsidRPr="00D9388C">
        <w:rPr>
          <w:color w:val="0070C0"/>
          <w:sz w:val="40"/>
          <w:szCs w:val="40"/>
        </w:rPr>
        <w:t xml:space="preserve">1 года </w:t>
      </w:r>
      <w:r w:rsidR="00A67F78">
        <w:rPr>
          <w:color w:val="0070C0"/>
          <w:sz w:val="40"/>
          <w:szCs w:val="40"/>
        </w:rPr>
        <w:t xml:space="preserve">– 77 </w:t>
      </w:r>
      <w:r w:rsidRPr="00D9388C">
        <w:rPr>
          <w:color w:val="0070C0"/>
          <w:sz w:val="40"/>
          <w:szCs w:val="40"/>
        </w:rPr>
        <w:t>%)</w:t>
      </w:r>
      <w:r w:rsidRPr="00D9388C">
        <w:rPr>
          <w:sz w:val="40"/>
          <w:szCs w:val="40"/>
        </w:rPr>
        <w:t xml:space="preserve">. </w:t>
      </w:r>
    </w:p>
    <w:p w:rsidR="00655540" w:rsidRPr="0039482F" w:rsidRDefault="00132726" w:rsidP="00132726">
      <w:pPr>
        <w:ind w:right="141" w:firstLine="708"/>
        <w:rPr>
          <w:color w:val="4F81BD" w:themeColor="accent1"/>
          <w:sz w:val="40"/>
          <w:szCs w:val="40"/>
        </w:rPr>
      </w:pPr>
      <w:proofErr w:type="gramStart"/>
      <w:r w:rsidRPr="00655540">
        <w:rPr>
          <w:sz w:val="40"/>
          <w:szCs w:val="40"/>
        </w:rPr>
        <w:t xml:space="preserve">При помощи </w:t>
      </w:r>
      <w:r w:rsidR="00C12C14" w:rsidRPr="00655540">
        <w:rPr>
          <w:sz w:val="40"/>
          <w:szCs w:val="40"/>
        </w:rPr>
        <w:t xml:space="preserve">председателей районных (Гомельского городского) объединений профсоюзов </w:t>
      </w:r>
      <w:r w:rsidRPr="00655540">
        <w:rPr>
          <w:sz w:val="40"/>
          <w:szCs w:val="40"/>
        </w:rPr>
        <w:t>в 1 полугодии 20</w:t>
      </w:r>
      <w:r w:rsidR="00C12C14" w:rsidRPr="00655540">
        <w:rPr>
          <w:sz w:val="40"/>
          <w:szCs w:val="40"/>
        </w:rPr>
        <w:t>22</w:t>
      </w:r>
      <w:r w:rsidRPr="00655540">
        <w:rPr>
          <w:sz w:val="40"/>
          <w:szCs w:val="40"/>
        </w:rPr>
        <w:t xml:space="preserve"> года </w:t>
      </w:r>
      <w:r w:rsidR="00655540" w:rsidRPr="00655540">
        <w:rPr>
          <w:sz w:val="40"/>
          <w:szCs w:val="40"/>
        </w:rPr>
        <w:t>в</w:t>
      </w:r>
      <w:r w:rsidRPr="00655540">
        <w:rPr>
          <w:sz w:val="40"/>
          <w:szCs w:val="40"/>
        </w:rPr>
        <w:t xml:space="preserve"> пользу работников возвращено</w:t>
      </w:r>
      <w:r w:rsidR="00655540" w:rsidRPr="00655540">
        <w:rPr>
          <w:sz w:val="40"/>
          <w:szCs w:val="40"/>
        </w:rPr>
        <w:t xml:space="preserve"> незаконно удержанных или не выплаченных членам профсоюзов денежных сумм в размере 3</w:t>
      </w:r>
      <w:r w:rsidR="0039482F">
        <w:rPr>
          <w:sz w:val="40"/>
          <w:szCs w:val="40"/>
        </w:rPr>
        <w:t xml:space="preserve"> </w:t>
      </w:r>
      <w:r w:rsidR="00655540" w:rsidRPr="00655540">
        <w:rPr>
          <w:sz w:val="40"/>
          <w:szCs w:val="40"/>
        </w:rPr>
        <w:t>773,00 рублей</w:t>
      </w:r>
      <w:r w:rsidR="00655540">
        <w:rPr>
          <w:sz w:val="40"/>
          <w:szCs w:val="40"/>
        </w:rPr>
        <w:t xml:space="preserve"> </w:t>
      </w:r>
      <w:r w:rsidR="00655540" w:rsidRPr="00D9388C">
        <w:rPr>
          <w:color w:val="0070C0"/>
          <w:sz w:val="40"/>
          <w:szCs w:val="40"/>
        </w:rPr>
        <w:t>(в 1 полугодии 20</w:t>
      </w:r>
      <w:r w:rsidR="00655540">
        <w:rPr>
          <w:color w:val="0070C0"/>
          <w:sz w:val="40"/>
          <w:szCs w:val="40"/>
        </w:rPr>
        <w:t>2</w:t>
      </w:r>
      <w:r w:rsidR="00655540" w:rsidRPr="00D9388C">
        <w:rPr>
          <w:color w:val="0070C0"/>
          <w:sz w:val="40"/>
          <w:szCs w:val="40"/>
        </w:rPr>
        <w:t>1 года</w:t>
      </w:r>
      <w:r w:rsidR="00F16E2C">
        <w:rPr>
          <w:color w:val="0070C0"/>
          <w:sz w:val="40"/>
          <w:szCs w:val="40"/>
        </w:rPr>
        <w:t xml:space="preserve"> </w:t>
      </w:r>
      <w:r w:rsidR="00655540" w:rsidRPr="00D9388C">
        <w:rPr>
          <w:color w:val="0070C0"/>
          <w:sz w:val="40"/>
          <w:szCs w:val="40"/>
        </w:rPr>
        <w:t>-</w:t>
      </w:r>
      <w:r w:rsidR="0039482F" w:rsidRPr="0039482F">
        <w:rPr>
          <w:color w:val="4F81BD" w:themeColor="accent1"/>
          <w:sz w:val="40"/>
          <w:szCs w:val="40"/>
        </w:rPr>
        <w:t>7 124,96 рублей)</w:t>
      </w:r>
      <w:r w:rsidR="00655540" w:rsidRPr="00655540">
        <w:rPr>
          <w:sz w:val="40"/>
          <w:szCs w:val="40"/>
        </w:rPr>
        <w:t xml:space="preserve">: председателями Петриковского районного объединения профсоюзов (2066,0 руб.) Гомельского (1200,00 руб.), Рогачевского (496,08 </w:t>
      </w:r>
      <w:r w:rsidR="00655540" w:rsidRPr="00655540">
        <w:rPr>
          <w:sz w:val="40"/>
          <w:szCs w:val="40"/>
        </w:rPr>
        <w:lastRenderedPageBreak/>
        <w:t xml:space="preserve">руб.), Светлогорского (11,3 руб.) </w:t>
      </w:r>
      <w:r w:rsidR="0039482F" w:rsidRPr="0039482F">
        <w:rPr>
          <w:color w:val="4F81BD" w:themeColor="accent1"/>
          <w:sz w:val="40"/>
          <w:szCs w:val="40"/>
        </w:rPr>
        <w:t>(</w:t>
      </w:r>
      <w:r w:rsidR="0039482F" w:rsidRPr="00D9388C">
        <w:rPr>
          <w:color w:val="0070C0"/>
          <w:sz w:val="40"/>
          <w:szCs w:val="40"/>
        </w:rPr>
        <w:t>в 1 полугодии 20</w:t>
      </w:r>
      <w:r w:rsidR="0039482F">
        <w:rPr>
          <w:color w:val="0070C0"/>
          <w:sz w:val="40"/>
          <w:szCs w:val="40"/>
        </w:rPr>
        <w:t>2</w:t>
      </w:r>
      <w:r w:rsidR="0039482F" w:rsidRPr="00D9388C">
        <w:rPr>
          <w:color w:val="0070C0"/>
          <w:sz w:val="40"/>
          <w:szCs w:val="40"/>
        </w:rPr>
        <w:t>1 года</w:t>
      </w:r>
      <w:proofErr w:type="gramEnd"/>
      <w:r w:rsidR="0039482F" w:rsidRPr="0039482F">
        <w:rPr>
          <w:color w:val="4F81BD" w:themeColor="accent1"/>
          <w:sz w:val="40"/>
          <w:szCs w:val="40"/>
        </w:rPr>
        <w:t xml:space="preserve"> </w:t>
      </w:r>
      <w:r w:rsidR="0039482F">
        <w:rPr>
          <w:color w:val="4F81BD" w:themeColor="accent1"/>
          <w:sz w:val="40"/>
          <w:szCs w:val="40"/>
        </w:rPr>
        <w:t xml:space="preserve">- </w:t>
      </w:r>
      <w:r w:rsidR="0039482F" w:rsidRPr="0039482F">
        <w:rPr>
          <w:color w:val="4F81BD" w:themeColor="accent1"/>
          <w:sz w:val="40"/>
          <w:szCs w:val="40"/>
        </w:rPr>
        <w:t>Светлогорское (</w:t>
      </w:r>
      <w:proofErr w:type="gramStart"/>
      <w:r w:rsidR="0039482F" w:rsidRPr="0039482F">
        <w:rPr>
          <w:color w:val="4F81BD" w:themeColor="accent1"/>
          <w:sz w:val="40"/>
          <w:szCs w:val="40"/>
        </w:rPr>
        <w:t xml:space="preserve">3112,94 руб.), Гомельское (2 174,14 руб.), </w:t>
      </w:r>
      <w:proofErr w:type="spellStart"/>
      <w:r w:rsidR="0039482F" w:rsidRPr="0039482F">
        <w:rPr>
          <w:color w:val="4F81BD" w:themeColor="accent1"/>
          <w:sz w:val="40"/>
          <w:szCs w:val="40"/>
        </w:rPr>
        <w:t>Рогачевское</w:t>
      </w:r>
      <w:proofErr w:type="spellEnd"/>
      <w:r w:rsidR="0039482F" w:rsidRPr="0039482F">
        <w:rPr>
          <w:color w:val="4F81BD" w:themeColor="accent1"/>
          <w:sz w:val="40"/>
          <w:szCs w:val="40"/>
        </w:rPr>
        <w:t xml:space="preserve"> (1729,08 руб.), </w:t>
      </w:r>
      <w:proofErr w:type="spellStart"/>
      <w:r w:rsidR="0039482F" w:rsidRPr="0039482F">
        <w:rPr>
          <w:color w:val="4F81BD" w:themeColor="accent1"/>
          <w:sz w:val="40"/>
          <w:szCs w:val="40"/>
        </w:rPr>
        <w:t>Петриковское</w:t>
      </w:r>
      <w:proofErr w:type="spellEnd"/>
      <w:r w:rsidR="0039482F" w:rsidRPr="0039482F">
        <w:rPr>
          <w:color w:val="4F81BD" w:themeColor="accent1"/>
          <w:sz w:val="40"/>
          <w:szCs w:val="40"/>
        </w:rPr>
        <w:t xml:space="preserve"> (108,80 руб.)</w:t>
      </w:r>
      <w:r w:rsidR="0039482F">
        <w:rPr>
          <w:color w:val="4F81BD" w:themeColor="accent1"/>
          <w:sz w:val="40"/>
          <w:szCs w:val="40"/>
        </w:rPr>
        <w:t>.</w:t>
      </w:r>
      <w:bookmarkStart w:id="0" w:name="_GoBack"/>
      <w:bookmarkEnd w:id="0"/>
      <w:proofErr w:type="gramEnd"/>
    </w:p>
    <w:p w:rsidR="00132726" w:rsidRDefault="00132726" w:rsidP="00E05EB4">
      <w:pPr>
        <w:ind w:right="141" w:firstLine="708"/>
        <w:rPr>
          <w:i/>
          <w:color w:val="000080"/>
          <w:sz w:val="40"/>
          <w:szCs w:val="40"/>
        </w:rPr>
      </w:pPr>
      <w:r w:rsidRPr="00D9388C">
        <w:rPr>
          <w:sz w:val="40"/>
          <w:szCs w:val="40"/>
        </w:rPr>
        <w:t xml:space="preserve"> </w:t>
      </w:r>
    </w:p>
    <w:sectPr w:rsidR="001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1C"/>
    <w:rsid w:val="00013D80"/>
    <w:rsid w:val="000362EA"/>
    <w:rsid w:val="000927FD"/>
    <w:rsid w:val="00111FDD"/>
    <w:rsid w:val="00132726"/>
    <w:rsid w:val="00172675"/>
    <w:rsid w:val="00236517"/>
    <w:rsid w:val="00265D3D"/>
    <w:rsid w:val="00371051"/>
    <w:rsid w:val="0039482F"/>
    <w:rsid w:val="00454603"/>
    <w:rsid w:val="00493EFE"/>
    <w:rsid w:val="005D43ED"/>
    <w:rsid w:val="00655540"/>
    <w:rsid w:val="006A4C8C"/>
    <w:rsid w:val="006B2E1C"/>
    <w:rsid w:val="006D0248"/>
    <w:rsid w:val="008755B7"/>
    <w:rsid w:val="008815DD"/>
    <w:rsid w:val="0095530E"/>
    <w:rsid w:val="00965E30"/>
    <w:rsid w:val="009842B6"/>
    <w:rsid w:val="00987294"/>
    <w:rsid w:val="009D27D3"/>
    <w:rsid w:val="00A35244"/>
    <w:rsid w:val="00A67F78"/>
    <w:rsid w:val="00AF54DA"/>
    <w:rsid w:val="00AF550F"/>
    <w:rsid w:val="00B317BD"/>
    <w:rsid w:val="00BB7913"/>
    <w:rsid w:val="00C12C14"/>
    <w:rsid w:val="00C1626D"/>
    <w:rsid w:val="00C40399"/>
    <w:rsid w:val="00CC27F8"/>
    <w:rsid w:val="00CD7D01"/>
    <w:rsid w:val="00D00DAA"/>
    <w:rsid w:val="00D35013"/>
    <w:rsid w:val="00D43504"/>
    <w:rsid w:val="00E05EB4"/>
    <w:rsid w:val="00E15154"/>
    <w:rsid w:val="00F16E2C"/>
    <w:rsid w:val="00F23178"/>
    <w:rsid w:val="00F55811"/>
    <w:rsid w:val="00FB175C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6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6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49C4-EA2F-4387-83D5-88AF472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Галина</cp:lastModifiedBy>
  <cp:revision>3</cp:revision>
  <cp:lastPrinted>2022-08-10T14:30:00Z</cp:lastPrinted>
  <dcterms:created xsi:type="dcterms:W3CDTF">2022-09-08T13:35:00Z</dcterms:created>
  <dcterms:modified xsi:type="dcterms:W3CDTF">2022-09-08T14:26:00Z</dcterms:modified>
</cp:coreProperties>
</file>